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8D" w:rsidRDefault="00CB5453">
      <w:pPr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Załącznik nr 1 </w:t>
      </w:r>
    </w:p>
    <w:p w:rsidR="0026498D" w:rsidRDefault="00CB5453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Szczegółowy opis przedmiotu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u w:val="single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wienia</w:t>
      </w:r>
      <w:proofErr w:type="spellEnd"/>
    </w:p>
    <w:p w:rsidR="0026498D" w:rsidRDefault="00CB54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Przedmiotem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jest świadczenie usług hotelarskich dla Capell</w:t>
      </w:r>
      <w:r w:rsidR="003E7AE3">
        <w:rPr>
          <w:rFonts w:ascii="Arial" w:hAnsi="Arial"/>
          <w:sz w:val="20"/>
          <w:szCs w:val="20"/>
        </w:rPr>
        <w:t xml:space="preserve">i </w:t>
      </w:r>
      <w:proofErr w:type="spellStart"/>
      <w:r w:rsidR="003E7AE3">
        <w:rPr>
          <w:rFonts w:ascii="Arial" w:hAnsi="Arial"/>
          <w:sz w:val="20"/>
          <w:szCs w:val="20"/>
        </w:rPr>
        <w:t>Cracoviensis</w:t>
      </w:r>
      <w:proofErr w:type="spellEnd"/>
      <w:r w:rsidR="003E7AE3">
        <w:rPr>
          <w:rFonts w:ascii="Arial" w:hAnsi="Arial"/>
          <w:sz w:val="20"/>
          <w:szCs w:val="20"/>
        </w:rPr>
        <w:t xml:space="preserve"> w Krakowie w 2021</w:t>
      </w:r>
      <w:r>
        <w:rPr>
          <w:rFonts w:ascii="Arial" w:hAnsi="Arial"/>
          <w:sz w:val="20"/>
          <w:szCs w:val="20"/>
        </w:rPr>
        <w:t xml:space="preserve">r. </w:t>
      </w:r>
      <w:r>
        <w:rPr>
          <w:rFonts w:ascii="Arial" w:hAnsi="Arial"/>
          <w:kern w:val="18"/>
          <w:sz w:val="20"/>
          <w:szCs w:val="20"/>
        </w:rPr>
        <w:t xml:space="preserve">w podziale na </w:t>
      </w:r>
      <w:proofErr w:type="spellStart"/>
      <w:r>
        <w:rPr>
          <w:rFonts w:ascii="Arial" w:hAnsi="Arial"/>
          <w:kern w:val="18"/>
          <w:sz w:val="20"/>
          <w:szCs w:val="20"/>
        </w:rPr>
        <w:t>częś</w:t>
      </w:r>
      <w:proofErr w:type="spellEnd"/>
      <w:r>
        <w:rPr>
          <w:rFonts w:ascii="Arial" w:hAnsi="Arial"/>
          <w:kern w:val="18"/>
          <w:sz w:val="20"/>
          <w:szCs w:val="20"/>
          <w:lang w:val="it-IT"/>
        </w:rPr>
        <w:t xml:space="preserve">ci: </w:t>
      </w:r>
    </w:p>
    <w:p w:rsidR="0026498D" w:rsidRPr="00630BAF" w:rsidRDefault="00CB5453">
      <w:pPr>
        <w:spacing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Część 1</w:t>
      </w:r>
      <w:r>
        <w:rPr>
          <w:rFonts w:ascii="Arial" w:hAnsi="Arial"/>
          <w:sz w:val="20"/>
          <w:szCs w:val="20"/>
        </w:rPr>
        <w:t xml:space="preserve">: obejmuje usługi noclegowe wraz ze śniadaniem </w:t>
      </w:r>
      <w:r w:rsidRPr="00630BAF">
        <w:rPr>
          <w:rFonts w:ascii="Arial" w:hAnsi="Arial"/>
          <w:color w:val="auto"/>
          <w:sz w:val="20"/>
          <w:szCs w:val="20"/>
        </w:rPr>
        <w:t xml:space="preserve">w </w:t>
      </w:r>
      <w:r w:rsidRPr="00630BAF">
        <w:rPr>
          <w:rFonts w:ascii="Arial" w:hAnsi="Arial"/>
          <w:color w:val="auto"/>
          <w:sz w:val="20"/>
          <w:szCs w:val="20"/>
          <w:u w:color="FF0000"/>
        </w:rPr>
        <w:t xml:space="preserve">max. </w:t>
      </w:r>
      <w:proofErr w:type="spellStart"/>
      <w:r w:rsidRPr="00630BAF">
        <w:rPr>
          <w:rFonts w:ascii="Arial" w:hAnsi="Arial"/>
          <w:color w:val="auto"/>
          <w:sz w:val="20"/>
          <w:szCs w:val="20"/>
          <w:u w:color="FF0000"/>
        </w:rPr>
        <w:t>dw</w:t>
      </w:r>
      <w:proofErr w:type="spellEnd"/>
      <w:r w:rsidRPr="00630BAF">
        <w:rPr>
          <w:rFonts w:ascii="Arial" w:hAnsi="Arial"/>
          <w:color w:val="auto"/>
          <w:sz w:val="20"/>
          <w:szCs w:val="20"/>
          <w:u w:color="FF0000"/>
          <w:lang w:val="es-ES_tradnl"/>
        </w:rPr>
        <w:t>ó</w:t>
      </w:r>
      <w:proofErr w:type="spellStart"/>
      <w:r w:rsidRPr="00630BAF">
        <w:rPr>
          <w:rFonts w:ascii="Arial" w:hAnsi="Arial"/>
          <w:color w:val="auto"/>
          <w:sz w:val="20"/>
          <w:szCs w:val="20"/>
          <w:u w:color="FF0000"/>
        </w:rPr>
        <w:t>ch</w:t>
      </w:r>
      <w:proofErr w:type="spellEnd"/>
      <w:r w:rsidRPr="00630BAF">
        <w:rPr>
          <w:rFonts w:ascii="Arial" w:hAnsi="Arial"/>
          <w:color w:val="auto"/>
          <w:sz w:val="20"/>
          <w:szCs w:val="20"/>
        </w:rPr>
        <w:t xml:space="preserve"> hotelach w Krakowie o standardzie min. 3-gwiazdkowym, w rozumieniu ustawy z dnia 29 sierpnia 1997r. o z dnia 29 sierpnia 1997 r. o usługach hotelarskich oraz usługach pilot</w:t>
      </w:r>
      <w:r w:rsidRPr="00630BAF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630BAF">
        <w:rPr>
          <w:rFonts w:ascii="Arial" w:hAnsi="Arial"/>
          <w:color w:val="auto"/>
          <w:sz w:val="20"/>
          <w:szCs w:val="20"/>
        </w:rPr>
        <w:t>w wycieczek i przewodnik</w:t>
      </w:r>
      <w:r w:rsidRPr="00630BAF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630BAF">
        <w:rPr>
          <w:rFonts w:ascii="Arial" w:hAnsi="Arial"/>
          <w:color w:val="auto"/>
          <w:sz w:val="20"/>
          <w:szCs w:val="20"/>
        </w:rPr>
        <w:t>w turystycznych ( Dz. U. z 2019 poz. 238 t. j  z dn. 07.02.2019).  Wykonawca, w trakcie trwania usługi, winien zapewnić:</w:t>
      </w:r>
    </w:p>
    <w:p w:rsidR="0026498D" w:rsidRPr="00630BAF" w:rsidRDefault="00CB54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630BAF">
        <w:rPr>
          <w:rFonts w:ascii="Arial" w:hAnsi="Arial"/>
          <w:color w:val="auto"/>
          <w:sz w:val="20"/>
          <w:szCs w:val="20"/>
        </w:rPr>
        <w:t>W pokojach 1-osobowych max. 1</w:t>
      </w:r>
      <w:r w:rsidR="003E7AE3">
        <w:rPr>
          <w:rFonts w:ascii="Arial" w:hAnsi="Arial"/>
          <w:color w:val="auto"/>
          <w:sz w:val="20"/>
          <w:szCs w:val="20"/>
        </w:rPr>
        <w:t>500</w:t>
      </w:r>
      <w:r w:rsidRPr="00630BAF">
        <w:rPr>
          <w:rFonts w:ascii="Arial" w:hAnsi="Arial"/>
          <w:color w:val="auto"/>
          <w:sz w:val="20"/>
          <w:szCs w:val="20"/>
        </w:rPr>
        <w:t xml:space="preserve"> nocleg</w:t>
      </w:r>
      <w:r w:rsidRPr="00630BAF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630BAF">
        <w:rPr>
          <w:rFonts w:ascii="Arial" w:hAnsi="Arial"/>
          <w:color w:val="auto"/>
          <w:sz w:val="20"/>
          <w:szCs w:val="20"/>
        </w:rPr>
        <w:t>w;</w:t>
      </w:r>
    </w:p>
    <w:p w:rsidR="0026498D" w:rsidRPr="00630BAF" w:rsidRDefault="003E7AE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 pokojach 2-osobowych max. 5</w:t>
      </w:r>
      <w:r w:rsidR="00CB5453" w:rsidRPr="00630BAF">
        <w:rPr>
          <w:rFonts w:ascii="Arial" w:hAnsi="Arial"/>
          <w:color w:val="auto"/>
          <w:sz w:val="20"/>
          <w:szCs w:val="20"/>
        </w:rPr>
        <w:t>0 nocleg</w:t>
      </w:r>
      <w:r w:rsidR="00CB5453" w:rsidRPr="00630BAF">
        <w:rPr>
          <w:rFonts w:ascii="Arial" w:hAnsi="Arial"/>
          <w:color w:val="auto"/>
          <w:sz w:val="20"/>
          <w:szCs w:val="20"/>
          <w:lang w:val="es-ES_tradnl"/>
        </w:rPr>
        <w:t>ó</w:t>
      </w:r>
      <w:r w:rsidR="00CB5453" w:rsidRPr="00630BAF">
        <w:rPr>
          <w:rFonts w:ascii="Arial" w:hAnsi="Arial"/>
          <w:color w:val="auto"/>
          <w:sz w:val="20"/>
          <w:szCs w:val="20"/>
        </w:rPr>
        <w:t>w.</w:t>
      </w:r>
    </w:p>
    <w:p w:rsidR="0026498D" w:rsidRPr="002A0B9B" w:rsidRDefault="00CB5453">
      <w:pPr>
        <w:spacing w:line="360" w:lineRule="auto"/>
        <w:jc w:val="both"/>
        <w:rPr>
          <w:rFonts w:ascii="Arial" w:eastAsia="Arial" w:hAnsi="Arial" w:cs="Arial"/>
          <w:kern w:val="18"/>
          <w:sz w:val="20"/>
          <w:szCs w:val="20"/>
        </w:rPr>
      </w:pPr>
      <w:r w:rsidRPr="00630BAF">
        <w:rPr>
          <w:rFonts w:ascii="Arial" w:hAnsi="Arial"/>
          <w:color w:val="auto"/>
          <w:sz w:val="20"/>
          <w:szCs w:val="20"/>
          <w:u w:val="single"/>
        </w:rPr>
        <w:t>Część 2</w:t>
      </w:r>
      <w:r w:rsidRPr="00630BAF">
        <w:rPr>
          <w:rFonts w:ascii="Arial" w:hAnsi="Arial"/>
          <w:color w:val="auto"/>
          <w:sz w:val="20"/>
          <w:szCs w:val="20"/>
        </w:rPr>
        <w:t xml:space="preserve">: obejmuje usługi noclegowe wraz ze śniadaniem w </w:t>
      </w:r>
      <w:r w:rsidRPr="00630BAF">
        <w:rPr>
          <w:rFonts w:ascii="Arial" w:hAnsi="Arial"/>
          <w:color w:val="auto"/>
          <w:sz w:val="20"/>
          <w:szCs w:val="20"/>
          <w:u w:color="FF0000"/>
        </w:rPr>
        <w:t xml:space="preserve">max. </w:t>
      </w:r>
      <w:proofErr w:type="spellStart"/>
      <w:r w:rsidRPr="00630BAF">
        <w:rPr>
          <w:rFonts w:ascii="Arial" w:hAnsi="Arial"/>
          <w:color w:val="auto"/>
          <w:sz w:val="20"/>
          <w:szCs w:val="20"/>
          <w:u w:color="FF0000"/>
        </w:rPr>
        <w:t>dw</w:t>
      </w:r>
      <w:proofErr w:type="spellEnd"/>
      <w:r w:rsidRPr="00630BAF">
        <w:rPr>
          <w:rFonts w:ascii="Arial" w:hAnsi="Arial"/>
          <w:color w:val="auto"/>
          <w:sz w:val="20"/>
          <w:szCs w:val="20"/>
          <w:u w:color="FF0000"/>
          <w:lang w:val="es-ES_tradnl"/>
        </w:rPr>
        <w:t>ó</w:t>
      </w:r>
      <w:proofErr w:type="spellStart"/>
      <w:r w:rsidRPr="00630BAF">
        <w:rPr>
          <w:rFonts w:ascii="Arial" w:hAnsi="Arial"/>
          <w:color w:val="auto"/>
          <w:sz w:val="20"/>
          <w:szCs w:val="20"/>
          <w:u w:color="FF0000"/>
        </w:rPr>
        <w:t>ch</w:t>
      </w:r>
      <w:proofErr w:type="spellEnd"/>
      <w:r w:rsidRPr="00630BAF">
        <w:rPr>
          <w:rFonts w:ascii="Arial" w:hAnsi="Arial"/>
          <w:color w:val="auto"/>
          <w:sz w:val="20"/>
          <w:szCs w:val="20"/>
        </w:rPr>
        <w:t xml:space="preserve"> hotelach </w:t>
      </w:r>
      <w:r>
        <w:rPr>
          <w:rFonts w:ascii="Arial" w:hAnsi="Arial"/>
          <w:sz w:val="20"/>
          <w:szCs w:val="20"/>
        </w:rPr>
        <w:t>w Krakowie o standardzie min. 4-gwiazdkowym, w rozumieniu ustawy z dnia 29 sierpnia 1997r. o z dnia 29 sierpnia 1997 r. o usługach hotelarskich oraz usługach pilot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wycieczek i przewodnik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turystycznych ( Dz. U. z 2019 poz. 238 t. j  z dn. 07.02.2019</w:t>
      </w:r>
      <w:bookmarkStart w:id="0" w:name="_GoBack"/>
      <w:bookmarkEnd w:id="0"/>
      <w:r w:rsidRPr="002A0B9B">
        <w:rPr>
          <w:rFonts w:ascii="Arial" w:hAnsi="Arial"/>
          <w:sz w:val="20"/>
          <w:szCs w:val="20"/>
        </w:rPr>
        <w:t>).  Wykonawca, w trakcie trwania usługi, winien zapewnić:</w:t>
      </w:r>
    </w:p>
    <w:p w:rsidR="0026498D" w:rsidRPr="002A0B9B" w:rsidRDefault="003E7AE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A0B9B">
        <w:rPr>
          <w:rFonts w:ascii="Arial" w:hAnsi="Arial"/>
          <w:sz w:val="20"/>
          <w:szCs w:val="20"/>
        </w:rPr>
        <w:t>W pokojach 1-osobowych max. 200</w:t>
      </w:r>
      <w:r w:rsidR="00CB5453" w:rsidRPr="002A0B9B">
        <w:rPr>
          <w:rFonts w:ascii="Arial" w:hAnsi="Arial"/>
          <w:sz w:val="20"/>
          <w:szCs w:val="20"/>
        </w:rPr>
        <w:t xml:space="preserve"> nocleg</w:t>
      </w:r>
      <w:r w:rsidR="00CB5453" w:rsidRPr="002A0B9B">
        <w:rPr>
          <w:rFonts w:ascii="Arial" w:hAnsi="Arial"/>
          <w:sz w:val="20"/>
          <w:szCs w:val="20"/>
          <w:lang w:val="es-ES_tradnl"/>
        </w:rPr>
        <w:t>ó</w:t>
      </w:r>
      <w:r w:rsidR="00CB5453" w:rsidRPr="002A0B9B">
        <w:rPr>
          <w:rFonts w:ascii="Arial" w:hAnsi="Arial"/>
          <w:sz w:val="20"/>
          <w:szCs w:val="20"/>
        </w:rPr>
        <w:t>w;</w:t>
      </w:r>
    </w:p>
    <w:p w:rsidR="0026498D" w:rsidRPr="002A0B9B" w:rsidRDefault="002A0B9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A0B9B">
        <w:rPr>
          <w:rFonts w:ascii="Arial" w:hAnsi="Arial"/>
          <w:sz w:val="20"/>
          <w:szCs w:val="20"/>
        </w:rPr>
        <w:t>W pokojach 2-osobowych max. 3</w:t>
      </w:r>
      <w:r w:rsidR="003E7AE3" w:rsidRPr="002A0B9B">
        <w:rPr>
          <w:rFonts w:ascii="Arial" w:hAnsi="Arial"/>
          <w:sz w:val="20"/>
          <w:szCs w:val="20"/>
        </w:rPr>
        <w:t>0</w:t>
      </w:r>
      <w:r w:rsidR="00CB5453" w:rsidRPr="002A0B9B">
        <w:rPr>
          <w:rFonts w:ascii="Arial" w:hAnsi="Arial"/>
          <w:sz w:val="20"/>
          <w:szCs w:val="20"/>
        </w:rPr>
        <w:t xml:space="preserve"> nocleg</w:t>
      </w:r>
      <w:r w:rsidR="00CB5453" w:rsidRPr="002A0B9B">
        <w:rPr>
          <w:rFonts w:ascii="Arial" w:hAnsi="Arial"/>
          <w:sz w:val="20"/>
          <w:szCs w:val="20"/>
          <w:lang w:val="es-ES_tradnl"/>
        </w:rPr>
        <w:t>ó</w:t>
      </w:r>
      <w:r w:rsidR="00CB5453" w:rsidRPr="002A0B9B">
        <w:rPr>
          <w:rFonts w:ascii="Arial" w:hAnsi="Arial"/>
          <w:sz w:val="20"/>
          <w:szCs w:val="20"/>
        </w:rPr>
        <w:t>w.</w:t>
      </w:r>
    </w:p>
    <w:p w:rsidR="0026498D" w:rsidRDefault="0026498D">
      <w:pPr>
        <w:pStyle w:val="Akapitzlist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26498D" w:rsidRDefault="00CB545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 xml:space="preserve">Część </w:t>
      </w:r>
      <w:r>
        <w:rPr>
          <w:rFonts w:ascii="Arial" w:hAnsi="Arial"/>
          <w:sz w:val="20"/>
          <w:szCs w:val="20"/>
          <w:u w:val="single"/>
          <w:lang w:val="da-DK"/>
        </w:rPr>
        <w:t>1 i 2:</w:t>
      </w:r>
    </w:p>
    <w:p w:rsidR="0026498D" w:rsidRPr="00630BAF" w:rsidRDefault="00CB545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630BAF">
        <w:rPr>
          <w:rFonts w:ascii="Arial" w:hAnsi="Arial"/>
          <w:color w:val="auto"/>
          <w:sz w:val="20"/>
          <w:szCs w:val="20"/>
        </w:rPr>
        <w:t xml:space="preserve">Każdy </w:t>
      </w:r>
      <w:proofErr w:type="spellStart"/>
      <w:r w:rsidRPr="00630BAF">
        <w:rPr>
          <w:rFonts w:ascii="Arial" w:hAnsi="Arial"/>
          <w:color w:val="auto"/>
          <w:sz w:val="20"/>
          <w:szCs w:val="20"/>
        </w:rPr>
        <w:t>pok</w:t>
      </w:r>
      <w:proofErr w:type="spellEnd"/>
      <w:r w:rsidRPr="00630BAF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630BAF">
        <w:rPr>
          <w:rFonts w:ascii="Arial" w:hAnsi="Arial"/>
          <w:color w:val="auto"/>
          <w:sz w:val="20"/>
          <w:szCs w:val="20"/>
        </w:rPr>
        <w:t>j winien posiadać ł</w:t>
      </w:r>
      <w:r w:rsidRPr="00630BAF">
        <w:rPr>
          <w:rFonts w:ascii="Arial" w:hAnsi="Arial"/>
          <w:color w:val="auto"/>
          <w:sz w:val="20"/>
          <w:szCs w:val="20"/>
          <w:lang w:val="it-IT"/>
        </w:rPr>
        <w:t>azienk</w:t>
      </w:r>
      <w:r w:rsidRPr="00630BAF">
        <w:rPr>
          <w:rFonts w:ascii="Arial" w:hAnsi="Arial"/>
          <w:color w:val="auto"/>
          <w:sz w:val="20"/>
          <w:szCs w:val="20"/>
        </w:rPr>
        <w:t xml:space="preserve">ę oraz bezpłatny dostęp do </w:t>
      </w:r>
      <w:proofErr w:type="spellStart"/>
      <w:r w:rsidRPr="00630BAF">
        <w:rPr>
          <w:rFonts w:ascii="Arial" w:hAnsi="Arial"/>
          <w:color w:val="auto"/>
          <w:sz w:val="20"/>
          <w:szCs w:val="20"/>
        </w:rPr>
        <w:t>wi-fi</w:t>
      </w:r>
      <w:proofErr w:type="spellEnd"/>
      <w:r w:rsidRPr="00630BAF">
        <w:rPr>
          <w:rFonts w:ascii="Arial" w:hAnsi="Arial"/>
          <w:color w:val="auto"/>
          <w:sz w:val="20"/>
          <w:szCs w:val="20"/>
        </w:rPr>
        <w:t xml:space="preserve">. </w:t>
      </w:r>
    </w:p>
    <w:p w:rsidR="0026498D" w:rsidRPr="00630BAF" w:rsidRDefault="00CB545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color w:val="auto"/>
          <w:sz w:val="20"/>
          <w:szCs w:val="20"/>
        </w:rPr>
      </w:pPr>
      <w:r w:rsidRPr="00630BAF">
        <w:rPr>
          <w:rFonts w:ascii="Arial" w:hAnsi="Arial"/>
          <w:color w:val="auto"/>
          <w:sz w:val="20"/>
          <w:szCs w:val="20"/>
          <w:u w:color="FF0000"/>
        </w:rPr>
        <w:t xml:space="preserve">W jednym terminie Zamawiający będzie rezerwował </w:t>
      </w:r>
      <w:r w:rsidRPr="00630BAF">
        <w:rPr>
          <w:rFonts w:ascii="Arial" w:hAnsi="Arial"/>
          <w:color w:val="auto"/>
          <w:sz w:val="20"/>
          <w:szCs w:val="20"/>
          <w:u w:color="FF0000"/>
          <w:lang w:val="de-DE"/>
        </w:rPr>
        <w:t xml:space="preserve">max. 30 </w:t>
      </w:r>
      <w:proofErr w:type="spellStart"/>
      <w:r w:rsidRPr="00630BAF">
        <w:rPr>
          <w:rFonts w:ascii="Arial" w:hAnsi="Arial"/>
          <w:color w:val="auto"/>
          <w:sz w:val="20"/>
          <w:szCs w:val="20"/>
          <w:u w:color="FF0000"/>
          <w:lang w:val="de-DE"/>
        </w:rPr>
        <w:t>nocleg</w:t>
      </w:r>
      <w:proofErr w:type="spellEnd"/>
      <w:r w:rsidRPr="00630BAF">
        <w:rPr>
          <w:rFonts w:ascii="Arial" w:hAnsi="Arial"/>
          <w:color w:val="auto"/>
          <w:sz w:val="20"/>
          <w:szCs w:val="20"/>
          <w:u w:color="FF0000"/>
          <w:lang w:val="es-ES_tradnl"/>
        </w:rPr>
        <w:t>ó</w:t>
      </w:r>
      <w:r w:rsidRPr="00630BAF">
        <w:rPr>
          <w:rFonts w:ascii="Arial" w:hAnsi="Arial"/>
          <w:color w:val="auto"/>
          <w:sz w:val="20"/>
          <w:szCs w:val="20"/>
          <w:u w:color="FF0000"/>
        </w:rPr>
        <w:t>w.</w:t>
      </w:r>
    </w:p>
    <w:p w:rsidR="0026498D" w:rsidRPr="00630BAF" w:rsidRDefault="00CB54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630BAF">
        <w:rPr>
          <w:rFonts w:ascii="Arial" w:hAnsi="Arial"/>
          <w:sz w:val="20"/>
          <w:szCs w:val="20"/>
        </w:rPr>
        <w:t>W przypadku braku pokoju jednoosobowego / dwuosobowego Zamawiający dopuszcza możliwość wykorzystania większego pokoju do pojedynczego / podwójnego wykorzystania, w cenie nie wyższej niż zaoferowana cena za pokój jednoosobowy / dwuosobowy.</w:t>
      </w:r>
    </w:p>
    <w:p w:rsidR="0026498D" w:rsidRDefault="00CB545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630BAF">
        <w:rPr>
          <w:rFonts w:ascii="Arial" w:hAnsi="Arial"/>
          <w:sz w:val="20"/>
          <w:szCs w:val="20"/>
        </w:rPr>
        <w:t>Hotel/hotele winny</w:t>
      </w:r>
      <w:r>
        <w:rPr>
          <w:rFonts w:ascii="Arial" w:hAnsi="Arial"/>
          <w:sz w:val="20"/>
          <w:szCs w:val="20"/>
        </w:rPr>
        <w:t xml:space="preserve"> znajdować się w okolicy wolnej od hałas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komunikacyjnych i hałas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pochodzących z imprez masowych.</w:t>
      </w:r>
    </w:p>
    <w:p w:rsidR="0026498D" w:rsidRDefault="00CB545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Hotel/hotele winny znajdować się </w:t>
      </w:r>
      <w:r>
        <w:rPr>
          <w:rFonts w:ascii="Arial" w:hAnsi="Arial"/>
          <w:sz w:val="20"/>
          <w:szCs w:val="20"/>
          <w:lang w:val="es-ES_tradnl"/>
        </w:rPr>
        <w:t>obr</w:t>
      </w:r>
      <w:proofErr w:type="spellStart"/>
      <w:r>
        <w:rPr>
          <w:rFonts w:ascii="Arial" w:hAnsi="Arial"/>
          <w:sz w:val="20"/>
          <w:szCs w:val="20"/>
        </w:rPr>
        <w:t>ębie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śr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dmiejskich</w:t>
      </w:r>
      <w:proofErr w:type="spellEnd"/>
      <w:r>
        <w:rPr>
          <w:rFonts w:ascii="Arial" w:hAnsi="Arial"/>
          <w:sz w:val="20"/>
          <w:szCs w:val="20"/>
        </w:rPr>
        <w:t xml:space="preserve"> stref płatnego parkowania w Krakowie:</w:t>
      </w:r>
    </w:p>
    <w:p w:rsidR="0026498D" w:rsidRDefault="00CB545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Podstrefy A </w:t>
      </w:r>
      <w:r w:rsidR="002D1E85" w:rsidRPr="002D1E85">
        <w:rPr>
          <w:rFonts w:ascii="Arial" w:hAnsi="Arial"/>
          <w:sz w:val="20"/>
          <w:szCs w:val="20"/>
        </w:rPr>
        <w:t xml:space="preserve">(z wyłączeniem strefy A13) </w:t>
      </w:r>
      <w:r w:rsidRPr="002D1E85">
        <w:rPr>
          <w:rFonts w:ascii="Arial" w:hAnsi="Arial"/>
          <w:sz w:val="20"/>
          <w:szCs w:val="20"/>
        </w:rPr>
        <w:t>lub</w:t>
      </w:r>
      <w:r>
        <w:rPr>
          <w:rFonts w:ascii="Arial" w:hAnsi="Arial"/>
          <w:sz w:val="20"/>
          <w:szCs w:val="20"/>
        </w:rPr>
        <w:t>;</w:t>
      </w:r>
    </w:p>
    <w:p w:rsidR="0026498D" w:rsidRDefault="00CB545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podstrefy B Sektora B6</w:t>
      </w:r>
    </w:p>
    <w:tbl>
      <w:tblPr>
        <w:tblStyle w:val="TableNormal"/>
        <w:tblW w:w="11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54"/>
        <w:gridCol w:w="5386"/>
      </w:tblGrid>
      <w:tr w:rsidR="0026498D">
        <w:trPr>
          <w:trHeight w:val="536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8D" w:rsidRDefault="00CB5453">
            <w:pPr>
              <w:pStyle w:val="Akapitzlist"/>
              <w:spacing w:line="360" w:lineRule="auto"/>
              <w:ind w:left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41756" cy="3360420"/>
                  <wp:effectExtent l="0" t="0" r="0" b="0"/>
                  <wp:docPr id="1073741825" name="officeArt object" descr="http://mi.krakow.pl/_images/mapa/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ttp://mi.krakow.pl/_images/mapa/A.jpg" descr="http://mi.krakow.pl/_images/mapa/A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756" cy="33604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8D" w:rsidRDefault="00CB5453">
            <w:pPr>
              <w:pStyle w:val="Akapitzlist"/>
              <w:spacing w:after="0" w:line="360" w:lineRule="auto"/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615038" cy="3151188"/>
                  <wp:effectExtent l="0" t="0" r="0" b="0"/>
                  <wp:docPr id="1073741826" name="officeArt object" descr="http://mi.krakow.pl/_images/mapa/B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http://mi.krakow.pl/_images/mapa/B6.jpg" descr="http://mi.krakow.pl/_images/mapa/B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l="17569" r="178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038" cy="31511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98D" w:rsidRDefault="0026498D">
      <w:pPr>
        <w:pStyle w:val="Akapitzlist"/>
        <w:widowControl w:val="0"/>
        <w:numPr>
          <w:ilvl w:val="0"/>
          <w:numId w:val="13"/>
        </w:numPr>
        <w:spacing w:line="240" w:lineRule="auto"/>
        <w:jc w:val="both"/>
      </w:pPr>
    </w:p>
    <w:p w:rsidR="0026498D" w:rsidRDefault="00CB5453">
      <w:pPr>
        <w:spacing w:line="360" w:lineRule="auto"/>
        <w:jc w:val="both"/>
        <w:rPr>
          <w:rStyle w:val="Hyperlink0"/>
        </w:rPr>
      </w:pPr>
      <w:r>
        <w:rPr>
          <w:rFonts w:ascii="Arial" w:hAnsi="Arial"/>
          <w:b/>
          <w:bCs/>
          <w:sz w:val="20"/>
          <w:szCs w:val="20"/>
          <w:u w:val="single"/>
        </w:rPr>
        <w:t>Szczegółowy opis granic stref płatnego parkowania w Krakowie znajduje się:</w:t>
      </w:r>
      <w:r>
        <w:rPr>
          <w:rFonts w:ascii="Arial" w:hAnsi="Arial"/>
          <w:sz w:val="20"/>
          <w:szCs w:val="20"/>
        </w:rPr>
        <w:t xml:space="preserve"> </w:t>
      </w:r>
      <w:hyperlink r:id="rId9" w:history="1">
        <w:r>
          <w:rPr>
            <w:rStyle w:val="Hyperlink0"/>
          </w:rPr>
          <w:t>http://mi.krakow.pl/strefa-platnego-parkowania/mapa-strefy</w:t>
        </w:r>
      </w:hyperlink>
    </w:p>
    <w:p w:rsidR="0026498D" w:rsidRDefault="0026498D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26498D" w:rsidRPr="00A33F8A" w:rsidRDefault="00CB545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Doba </w:t>
      </w:r>
      <w:r w:rsidRPr="00A33F8A">
        <w:rPr>
          <w:rFonts w:ascii="Arial" w:hAnsi="Arial"/>
          <w:sz w:val="20"/>
          <w:szCs w:val="20"/>
        </w:rPr>
        <w:t xml:space="preserve">hotelowa winna rozpoczynać się nie później niż o godz. 14:00 i kończyć się  nie wcześniej niż o </w:t>
      </w:r>
      <w:r w:rsidR="00A33F8A" w:rsidRPr="00A33F8A">
        <w:rPr>
          <w:rFonts w:ascii="Arial" w:hAnsi="Arial"/>
          <w:sz w:val="20"/>
          <w:szCs w:val="20"/>
        </w:rPr>
        <w:t>godz. 11</w:t>
      </w:r>
      <w:r w:rsidRPr="00A33F8A">
        <w:rPr>
          <w:rFonts w:ascii="Arial" w:hAnsi="Arial"/>
          <w:sz w:val="20"/>
          <w:szCs w:val="20"/>
        </w:rPr>
        <w:t>:00</w:t>
      </w:r>
    </w:p>
    <w:p w:rsidR="0026498D" w:rsidRDefault="00CB545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Każdorazowo Zamawiający będzie dokonywał rezerwacji ilości i rodzaju nocleg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w drogą elektroniczną (e-mail):</w:t>
      </w:r>
    </w:p>
    <w:p w:rsidR="0026498D" w:rsidRDefault="00CB545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na dwa dni przed zleceniem do 5 os;</w:t>
      </w:r>
    </w:p>
    <w:p w:rsidR="0026498D" w:rsidRDefault="00CB545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na 4 dni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dni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przez zleceniem do 15 os;</w:t>
      </w:r>
    </w:p>
    <w:p w:rsidR="0026498D" w:rsidRDefault="00CB545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na 14 dni przed zleceniem powyżej 15 os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b.</w:t>
      </w:r>
    </w:p>
    <w:p w:rsidR="0026498D" w:rsidRDefault="00CB5453">
      <w:pPr>
        <w:spacing w:line="360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wymaga także potwierdzenia rezerwacji przez Wykonawcę drogą elektroniczną. Imienną listę gości Zamawiający prześle najpóźniej dzień przed ich przyjazdem.</w:t>
      </w:r>
    </w:p>
    <w:p w:rsidR="0026498D" w:rsidRDefault="00CB54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Zamawiający zastrzega sobie prawo do zmian rezerwacji (np. ilość pokoi, termin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 xml:space="preserve">w, rodzaju pokoi) oraz do jej anulowania do 2 dni przed przyjazdem gości. W takim przypadku Wykonawcy będzie przysługiwało prawo do wynagrodzenia jedynie za faktycznie wykonaną część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zam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wienia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>.</w:t>
      </w:r>
    </w:p>
    <w:p w:rsidR="0026498D" w:rsidRDefault="00CB5453">
      <w:pPr>
        <w:numPr>
          <w:ilvl w:val="0"/>
          <w:numId w:val="9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Zlecenia jednostkowe przekazywane będą za pośrednictwem poczty elektronicznej lub telefonicznie z późniejszym potwierdzeniem za pośrednictwem poczty elektronicznej.</w:t>
      </w:r>
    </w:p>
    <w:p w:rsidR="0026498D" w:rsidRDefault="00CB5453">
      <w:pPr>
        <w:numPr>
          <w:ilvl w:val="0"/>
          <w:numId w:val="9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może przekazać zlecenie jednostkowe w terminie kr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tszym</w:t>
      </w:r>
      <w:proofErr w:type="spellEnd"/>
      <w:r>
        <w:rPr>
          <w:rFonts w:ascii="Arial" w:hAnsi="Arial"/>
          <w:sz w:val="20"/>
          <w:szCs w:val="20"/>
        </w:rPr>
        <w:t xml:space="preserve"> niż wskazane w ust. 1. Jednak w takim przypadku Wykonawca musi wyrazić na to zgodę. W przypadku braku zgody Wykonawcy, Zamawiający nie ma prawa do naliczania kar umownych.</w:t>
      </w:r>
    </w:p>
    <w:p w:rsidR="0026498D" w:rsidRDefault="00CB545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lastRenderedPageBreak/>
        <w:t xml:space="preserve">Zamawiający dopuszcza możliwość zmiany miejsca zakwaterowania na inne niż podane w ofercie, tylko w przypadku wystąpienia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szczeg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lnych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okoliczności, w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szczeg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lności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takich jak pożar, zalanie czy dewastacja obiektu, uniemożliwiające jego normalne i prawidłowe funkcjonowanie. W takim przypadku Wykonawca uzgodni z Zamawiającym inną lokalizację, z tym zastrzeżeniem, iż noclegi muszą odbywać się w hotelu o standardzie por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wnywalnym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do złożonej oferty, tj. co najmniej 3-gwiazdkowym/4-gwiazdkowym, spełniającym wszystkie wymagania określone w regulaminie, ofercie wykonawcy oraz niniejszej umowie.</w:t>
      </w:r>
    </w:p>
    <w:sectPr w:rsidR="0026498D">
      <w:headerReference w:type="default" r:id="rId10"/>
      <w:pgSz w:w="11900" w:h="16840"/>
      <w:pgMar w:top="993" w:right="1417" w:bottom="568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B3" w:rsidRDefault="00601AB3">
      <w:pPr>
        <w:spacing w:after="0" w:line="240" w:lineRule="auto"/>
      </w:pPr>
      <w:r>
        <w:separator/>
      </w:r>
    </w:p>
  </w:endnote>
  <w:endnote w:type="continuationSeparator" w:id="0">
    <w:p w:rsidR="00601AB3" w:rsidRDefault="0060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B3" w:rsidRDefault="00601AB3">
      <w:pPr>
        <w:spacing w:after="0" w:line="240" w:lineRule="auto"/>
      </w:pPr>
      <w:r>
        <w:separator/>
      </w:r>
    </w:p>
  </w:footnote>
  <w:footnote w:type="continuationSeparator" w:id="0">
    <w:p w:rsidR="00601AB3" w:rsidRDefault="0060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FF" w:rsidRDefault="003E7AE3" w:rsidP="00003AFF">
    <w:pPr>
      <w:pStyle w:val="Nagwek"/>
      <w:jc w:val="right"/>
      <w:rPr>
        <w:rFonts w:eastAsia="Times New Roman" w:cs="Times New Roman"/>
        <w:color w:val="auto"/>
        <w:szCs w:val="20"/>
        <w:lang w:val="pl-PL"/>
      </w:rPr>
    </w:pPr>
    <w:r>
      <w:rPr>
        <w:lang w:val="pl-PL"/>
      </w:rPr>
      <w:t>Znak sprawy: ZP3-2020</w:t>
    </w:r>
  </w:p>
  <w:p w:rsidR="0026498D" w:rsidRPr="00003AFF" w:rsidRDefault="0026498D" w:rsidP="00003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D10"/>
    <w:multiLevelType w:val="hybridMultilevel"/>
    <w:tmpl w:val="B74EA1D4"/>
    <w:styleLink w:val="Zaimportowanystyl1"/>
    <w:lvl w:ilvl="0" w:tplc="C7FA645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263558">
      <w:start w:val="1"/>
      <w:numFmt w:val="lowerLetter"/>
      <w:lvlText w:val="%2."/>
      <w:lvlJc w:val="left"/>
      <w:pPr>
        <w:ind w:left="8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E853A">
      <w:start w:val="1"/>
      <w:numFmt w:val="lowerRoman"/>
      <w:lvlText w:val="%3."/>
      <w:lvlJc w:val="left"/>
      <w:pPr>
        <w:ind w:left="1582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E6A1E">
      <w:start w:val="1"/>
      <w:numFmt w:val="decimal"/>
      <w:lvlText w:val="%4."/>
      <w:lvlJc w:val="left"/>
      <w:pPr>
        <w:ind w:left="23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E93DA">
      <w:start w:val="1"/>
      <w:numFmt w:val="lowerLetter"/>
      <w:lvlText w:val="%5."/>
      <w:lvlJc w:val="left"/>
      <w:pPr>
        <w:ind w:left="30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C867E">
      <w:start w:val="1"/>
      <w:numFmt w:val="lowerRoman"/>
      <w:lvlText w:val="%6."/>
      <w:lvlJc w:val="left"/>
      <w:pPr>
        <w:ind w:left="3742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AB158">
      <w:start w:val="1"/>
      <w:numFmt w:val="decimal"/>
      <w:lvlText w:val="%7."/>
      <w:lvlJc w:val="left"/>
      <w:pPr>
        <w:ind w:left="44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287C8">
      <w:start w:val="1"/>
      <w:numFmt w:val="lowerLetter"/>
      <w:lvlText w:val="%8."/>
      <w:lvlJc w:val="left"/>
      <w:pPr>
        <w:ind w:left="51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DE7C8A">
      <w:start w:val="1"/>
      <w:numFmt w:val="lowerRoman"/>
      <w:lvlText w:val="%9."/>
      <w:lvlJc w:val="left"/>
      <w:pPr>
        <w:ind w:left="5902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336CEE"/>
    <w:multiLevelType w:val="hybridMultilevel"/>
    <w:tmpl w:val="B74EA1D4"/>
    <w:numStyleLink w:val="Zaimportowanystyl1"/>
  </w:abstractNum>
  <w:abstractNum w:abstractNumId="2" w15:restartNumberingAfterBreak="0">
    <w:nsid w:val="15F2212D"/>
    <w:multiLevelType w:val="hybridMultilevel"/>
    <w:tmpl w:val="0DE6841C"/>
    <w:numStyleLink w:val="Zaimportowanystyl5"/>
  </w:abstractNum>
  <w:abstractNum w:abstractNumId="3" w15:restartNumberingAfterBreak="0">
    <w:nsid w:val="1D3C3790"/>
    <w:multiLevelType w:val="hybridMultilevel"/>
    <w:tmpl w:val="C69E5060"/>
    <w:numStyleLink w:val="Zaimportowanystyl2"/>
  </w:abstractNum>
  <w:abstractNum w:abstractNumId="4" w15:restartNumberingAfterBreak="0">
    <w:nsid w:val="1DD40F67"/>
    <w:multiLevelType w:val="hybridMultilevel"/>
    <w:tmpl w:val="140A0D4E"/>
    <w:styleLink w:val="Zaimportowanystyl3"/>
    <w:lvl w:ilvl="0" w:tplc="DCC6405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446B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2DA0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404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F2EB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6D44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F4AB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C59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6C17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5458BD"/>
    <w:multiLevelType w:val="hybridMultilevel"/>
    <w:tmpl w:val="3A80A2A6"/>
    <w:styleLink w:val="Zaimportowanystyl6"/>
    <w:lvl w:ilvl="0" w:tplc="66F8BD86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EE334">
      <w:start w:val="1"/>
      <w:numFmt w:val="bullet"/>
      <w:lvlText w:val="o"/>
      <w:lvlJc w:val="left"/>
      <w:pPr>
        <w:ind w:left="21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6D0A6">
      <w:start w:val="1"/>
      <w:numFmt w:val="bullet"/>
      <w:lvlText w:val="▪"/>
      <w:lvlJc w:val="left"/>
      <w:pPr>
        <w:ind w:left="28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C714C">
      <w:start w:val="1"/>
      <w:numFmt w:val="bullet"/>
      <w:lvlText w:val="·"/>
      <w:lvlJc w:val="left"/>
      <w:pPr>
        <w:ind w:left="35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66FC8">
      <w:start w:val="1"/>
      <w:numFmt w:val="bullet"/>
      <w:lvlText w:val="o"/>
      <w:lvlJc w:val="left"/>
      <w:pPr>
        <w:ind w:left="43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4A73A">
      <w:start w:val="1"/>
      <w:numFmt w:val="bullet"/>
      <w:lvlText w:val="▪"/>
      <w:lvlJc w:val="left"/>
      <w:pPr>
        <w:ind w:left="50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8D154">
      <w:start w:val="1"/>
      <w:numFmt w:val="bullet"/>
      <w:lvlText w:val="·"/>
      <w:lvlJc w:val="left"/>
      <w:pPr>
        <w:ind w:left="57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408442">
      <w:start w:val="1"/>
      <w:numFmt w:val="bullet"/>
      <w:lvlText w:val="o"/>
      <w:lvlJc w:val="left"/>
      <w:pPr>
        <w:ind w:left="64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0CD31E">
      <w:start w:val="1"/>
      <w:numFmt w:val="bullet"/>
      <w:lvlText w:val="▪"/>
      <w:lvlJc w:val="left"/>
      <w:pPr>
        <w:ind w:left="71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3F049AD"/>
    <w:multiLevelType w:val="hybridMultilevel"/>
    <w:tmpl w:val="3A80A2A6"/>
    <w:numStyleLink w:val="Zaimportowanystyl6"/>
  </w:abstractNum>
  <w:abstractNum w:abstractNumId="7" w15:restartNumberingAfterBreak="0">
    <w:nsid w:val="3F97571C"/>
    <w:multiLevelType w:val="hybridMultilevel"/>
    <w:tmpl w:val="246EFD0A"/>
    <w:numStyleLink w:val="Zaimportowanystyl4"/>
  </w:abstractNum>
  <w:abstractNum w:abstractNumId="8" w15:restartNumberingAfterBreak="0">
    <w:nsid w:val="41D43244"/>
    <w:multiLevelType w:val="hybridMultilevel"/>
    <w:tmpl w:val="0DE6841C"/>
    <w:styleLink w:val="Zaimportowanystyl5"/>
    <w:lvl w:ilvl="0" w:tplc="B21A29A4">
      <w:start w:val="1"/>
      <w:numFmt w:val="lowerLetter"/>
      <w:lvlText w:val="%1)"/>
      <w:lvlJc w:val="left"/>
      <w:pPr>
        <w:ind w:left="10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BCF7FA">
      <w:start w:val="1"/>
      <w:numFmt w:val="lowerLetter"/>
      <w:lvlText w:val="%2."/>
      <w:lvlJc w:val="left"/>
      <w:pPr>
        <w:ind w:left="17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81DAA">
      <w:start w:val="1"/>
      <w:numFmt w:val="lowerRoman"/>
      <w:lvlText w:val="%3."/>
      <w:lvlJc w:val="left"/>
      <w:pPr>
        <w:ind w:left="251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6C220">
      <w:start w:val="1"/>
      <w:numFmt w:val="decimal"/>
      <w:lvlText w:val="%4."/>
      <w:lvlJc w:val="left"/>
      <w:pPr>
        <w:ind w:left="32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B66C2C">
      <w:start w:val="1"/>
      <w:numFmt w:val="lowerLetter"/>
      <w:lvlText w:val="%5."/>
      <w:lvlJc w:val="left"/>
      <w:pPr>
        <w:ind w:left="39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4CDD0">
      <w:start w:val="1"/>
      <w:numFmt w:val="lowerRoman"/>
      <w:lvlText w:val="%6."/>
      <w:lvlJc w:val="left"/>
      <w:pPr>
        <w:ind w:left="467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4CB08">
      <w:start w:val="1"/>
      <w:numFmt w:val="decimal"/>
      <w:lvlText w:val="%7."/>
      <w:lvlJc w:val="left"/>
      <w:pPr>
        <w:ind w:left="53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A9220">
      <w:start w:val="1"/>
      <w:numFmt w:val="lowerLetter"/>
      <w:lvlText w:val="%8."/>
      <w:lvlJc w:val="left"/>
      <w:pPr>
        <w:ind w:left="61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4B93A">
      <w:start w:val="1"/>
      <w:numFmt w:val="lowerRoman"/>
      <w:lvlText w:val="%9."/>
      <w:lvlJc w:val="left"/>
      <w:pPr>
        <w:ind w:left="683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303531E"/>
    <w:multiLevelType w:val="hybridMultilevel"/>
    <w:tmpl w:val="C69E5060"/>
    <w:styleLink w:val="Zaimportowanystyl2"/>
    <w:lvl w:ilvl="0" w:tplc="EE501D5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CD8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E2D7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4CA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7C96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5AE6A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2CD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2CD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27F0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6984C5E"/>
    <w:multiLevelType w:val="hybridMultilevel"/>
    <w:tmpl w:val="140A0D4E"/>
    <w:numStyleLink w:val="Zaimportowanystyl3"/>
  </w:abstractNum>
  <w:abstractNum w:abstractNumId="11" w15:restartNumberingAfterBreak="0">
    <w:nsid w:val="7C0F2312"/>
    <w:multiLevelType w:val="hybridMultilevel"/>
    <w:tmpl w:val="246EFD0A"/>
    <w:styleLink w:val="Zaimportowanystyl4"/>
    <w:lvl w:ilvl="0" w:tplc="19D2CE1E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A754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0C3D4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6DD7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4527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6A0862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2C2F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6ED8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88BA2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"/>
    <w:lvlOverride w:ilvl="0">
      <w:startOverride w:val="2"/>
    </w:lvlOverride>
  </w:num>
  <w:num w:numId="8">
    <w:abstractNumId w:val="11"/>
  </w:num>
  <w:num w:numId="9">
    <w:abstractNumId w:val="7"/>
  </w:num>
  <w:num w:numId="10">
    <w:abstractNumId w:val="7"/>
    <w:lvlOverride w:ilvl="0">
      <w:lvl w:ilvl="0" w:tplc="892CD9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4AE0E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52E0A8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9436D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706D5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4A6F24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821FB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506AE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52A448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2"/>
  </w:num>
  <w:num w:numId="13">
    <w:abstractNumId w:val="2"/>
    <w:lvlOverride w:ilvl="0">
      <w:lvl w:ilvl="0" w:tplc="11F8C00C">
        <w:start w:val="1"/>
        <w:numFmt w:val="lowerLetter"/>
        <w:lvlText w:val="%1)"/>
        <w:lvlJc w:val="left"/>
        <w:pPr>
          <w:ind w:left="111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FA05B2">
        <w:start w:val="1"/>
        <w:numFmt w:val="lowerLetter"/>
        <w:lvlText w:val="%2."/>
        <w:lvlJc w:val="left"/>
        <w:pPr>
          <w:ind w:left="183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6CAD2">
        <w:start w:val="1"/>
        <w:numFmt w:val="lowerRoman"/>
        <w:lvlText w:val="%3."/>
        <w:lvlJc w:val="left"/>
        <w:pPr>
          <w:ind w:left="254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C05F24">
        <w:start w:val="1"/>
        <w:numFmt w:val="decimal"/>
        <w:lvlText w:val="%4."/>
        <w:lvlJc w:val="left"/>
        <w:pPr>
          <w:ind w:left="327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FAF9C6">
        <w:start w:val="1"/>
        <w:numFmt w:val="lowerLetter"/>
        <w:lvlText w:val="%5."/>
        <w:lvlJc w:val="left"/>
        <w:pPr>
          <w:ind w:left="399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704226">
        <w:start w:val="1"/>
        <w:numFmt w:val="lowerRoman"/>
        <w:lvlText w:val="%6."/>
        <w:lvlJc w:val="left"/>
        <w:pPr>
          <w:ind w:left="470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986DF0">
        <w:start w:val="1"/>
        <w:numFmt w:val="decimal"/>
        <w:lvlText w:val="%7."/>
        <w:lvlJc w:val="left"/>
        <w:pPr>
          <w:ind w:left="543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D878C4">
        <w:start w:val="1"/>
        <w:numFmt w:val="lowerLetter"/>
        <w:lvlText w:val="%8."/>
        <w:lvlJc w:val="left"/>
        <w:pPr>
          <w:ind w:left="615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D6BD8E">
        <w:start w:val="1"/>
        <w:numFmt w:val="lowerRoman"/>
        <w:lvlText w:val="%9."/>
        <w:lvlJc w:val="left"/>
        <w:pPr>
          <w:ind w:left="686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startOverride w:val="6"/>
    </w:lvlOverride>
  </w:num>
  <w:num w:numId="15">
    <w:abstractNumId w:val="5"/>
  </w:num>
  <w:num w:numId="16">
    <w:abstractNumId w:val="6"/>
  </w:num>
  <w:num w:numId="17">
    <w:abstractNumId w:val="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8D"/>
    <w:rsid w:val="00003AFF"/>
    <w:rsid w:val="000451EE"/>
    <w:rsid w:val="0026498D"/>
    <w:rsid w:val="002A0B9B"/>
    <w:rsid w:val="002D1E85"/>
    <w:rsid w:val="002F6010"/>
    <w:rsid w:val="003401B5"/>
    <w:rsid w:val="003E7AE3"/>
    <w:rsid w:val="00601AB3"/>
    <w:rsid w:val="00630BAF"/>
    <w:rsid w:val="00682B2C"/>
    <w:rsid w:val="007B71DE"/>
    <w:rsid w:val="00A33F8A"/>
    <w:rsid w:val="00A706E0"/>
    <w:rsid w:val="00CB5453"/>
    <w:rsid w:val="00E84074"/>
    <w:rsid w:val="00ED3603"/>
    <w:rsid w:val="00F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DB39"/>
  <w15:docId w15:val="{882E6F6D-5962-420A-91BD-EC4A2577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numbering" w:customStyle="1" w:styleId="Zaimportowanystyl6">
    <w:name w:val="Zaimportowany styl 6"/>
    <w:pPr>
      <w:numPr>
        <w:numId w:val="1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A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0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AFF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003AFF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.krakow.pl/strefa-platnego-parkowania/mapa-strefy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bozena&amp;daniel</dc:creator>
  <cp:lastModifiedBy>Bożena Cyz</cp:lastModifiedBy>
  <cp:revision>11</cp:revision>
  <dcterms:created xsi:type="dcterms:W3CDTF">2019-10-15T16:19:00Z</dcterms:created>
  <dcterms:modified xsi:type="dcterms:W3CDTF">2020-11-01T17:43:00Z</dcterms:modified>
</cp:coreProperties>
</file>